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EB" w:rsidRPr="00C967EB" w:rsidRDefault="00C967EB" w:rsidP="00C967EB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Постановление Главного государственного санитарного врача Российской Федерации от 4 июля 2014 г. N 41 г. Москва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детей""</w:t>
      </w:r>
    </w:p>
    <w:p w:rsidR="00C967EB" w:rsidRPr="00C967EB" w:rsidRDefault="00C967EB" w:rsidP="00C967EB">
      <w:pPr>
        <w:shd w:val="clear" w:color="auto" w:fill="4E6E92"/>
        <w:spacing w:after="15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9A9A9A"/>
          <w:spacing w:val="3"/>
          <w:sz w:val="15"/>
          <w:szCs w:val="15"/>
          <w:lang w:eastAsia="ru-RU"/>
        </w:rPr>
        <w:t>4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Зарегистрировано в Минюсте РФ 20 августа 2014 г.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Регистрационный N 33660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N 27 (ч. 1), ст. 2700; 2004, N 35, ст. 3607; 2005, N 19, ст. 1752; 2006, N 1, ст. 10; N 52 (ч. 1), ст. 5498; 2007, N 1 (ч. 1), ст. 21; ст. 29; N 27, ст. 3213; N 46, ст. 5554; N 49, ст. 6070; 2008, N 24, ст. 2801; N 29 (ч. 1), ст. 3418; N 30 (ч. 2), ст. 3616; N 44, ст. 4984; N 52 (ч. 1), ст. 6223; 2009, N 1, ст. 17; 2010, N 40, ст. 4969; 2011, N 1, ст. 6; N 30 (ч. 1), ст. 4563, ст. 4590, ст. 4591, ст. 4596; N 50, ст. 7359; 2012, N 24, ст. 3069; N 26, ст. 3446; 2013, N 30 (ч. 1), ст. 4079; N 48, ст. 6165)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 </w:t>
      </w: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постановляю: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Утвердить санитарно-эпидемиологические правила и нормативы СанПиН 2.4.4.3172-14 "(Санитарно-эпидемиологические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(приложение).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Считать утратившими силу санитарно-эпидемиологические правила и нормативы СанПиН 2.4.4.1251-03 "Санитарно-эпидемиологические требования к учреждениям дополнительного образования детей (внешкольные учреждения)", утвержденные постановлением Главного государственного санитарного врача 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Российской Федерации от 03.04.2003 N 27 (зарегистрированы в Минюсте России 27.05.2003, регистрационный номер 4594).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А. Попова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u w:val="single"/>
          <w:lang w:eastAsia="ru-RU"/>
        </w:rPr>
        <w:t>Приложение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Санитарно-эпидемиологические правила и нормативы СанПиН 2.4.4.3172-14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I. Общие положения и область применения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устанавливают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детей, в том числе для детей с ограниченными возможностями здоровья (далее -организации дополнительного образования).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1.2. Настоящие санитарные правила распространяются на организации дополнительного образования, осуществляющие образовательную деятельность и реализующие дополнительные общеобразовательные программы различной направленности - дополнительные общеразвивающие программы и дополнительные предпрофессиональные программы.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1.3.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объектов организаций дополнительного образования.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детей в организациях дополнительного образования, направленные на сохранение и укрепление их здоровья.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1.4. Настоящие санитарные правила не распространяются на объекты организаций дополнительного образования, находящиеся в стадии проектирования, строительства, реконструкции и ввода в эксплуатацию на момент вступления в силу настоящих санитарных правил.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Ранее построенные здания организаций дополнительного образования, в части архитектурно-планировочных решений, эксплуатируются в соответствии с проектом, по которому они были построены.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1.5. Уровни шума, вибрации, ультразвука и инфразвука, электромагнитных полей и излучений в здании и на территории организации дополнительного образования не должны превышать гигиенические нормативы для помещений жилых, общественных зданий и территории жилой застройки.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При размещении организации дополнительного образования в помещениях, встроенных в жилые и общественные здания или пристроенных к ним, проводятся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шумоизоляционные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мероприятия, обеспечивающие в помещениях основного здания нормативные уровни шума.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1.6.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</w:t>
      </w:r>
      <w:r w:rsidRPr="00C967EB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1.7. Функционирование организации дополнительного образования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1.8. Работники организации дополнительного образования должны проходить предварительные, при поступлении на работу, и периодические медицинские осмотры в установленном порядке</w:t>
      </w:r>
      <w:r w:rsidRPr="00C967EB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Работники организации дополнительного образования проходят профессиональную гигиеническую подготовку и аттестацию при приеме на работу и далее с периодичностью не реже 1 раза в два года.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Работники организации дополнительного образования должны быть привиты в соответствии с национальным календарем профилактических прививок</w:t>
      </w:r>
      <w:r w:rsidRPr="00C967EB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1.9. Каждый работник организации дополнительного образования должен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прохождении профессиональной гигиенической подготовки и аттестации, допуск к работе.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II. Требования к размещению организации дополнительного образования и ее территории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2.1. Участок, отводимый для размещения здания организации дополнительного образования, должен находиться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2.2. Через территорию организации дополнительного образования не должны проходить магистральные инженерные коммуникации водоснабжения, канализации, тепло- и энергоснабжения.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2.3. Территорию организации дополнительного образования рекомендуется ограждать забором и/или полосой зеленых насаждений.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предупреждения затенения окон и снижения естественной освещенности в помещениях деревья высаживаются не ближе 15 м от здания, кустарники - не ближе 5 м.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 На территории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мусора, в том числе с размещением их на смежных с территорией организации дополнительного образования контейнерных площадках жилой застройки.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2.5. Территория организации дополнительного образования должна иметь наружное электрическое освещение. Уровень искусственной освещенности на 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территории во время пребывания детей должен быть не менее 10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лк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на уровне земли в темное время суток.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2.6. Для детей с ограниченными возможностями здоровья на территории строящихся и реконструируемых зданий организаций дополнительного образования предусматриваются мероприятия по созданию доступной (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безбарьерной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среды.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2.7. При устройстве на территории организации дополнительного образования открытых беговых дорожек и спортивных площадок (волейбольных, баскетбольных, для игры в ручной мяч и в другие спортивные игры) предусматриваются мероприятия по предупреждению затопления их дождевыми водами.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2.8. Покрытие площадок и физкультурной зоны должно быть травяным, с утрамбованным грунтом,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беспыльным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III. Требования к зданию организации дополнительного образования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3.1. Вновь строящиеся объекты организаций дополнительного образования рекомендуется располагать в отдельно стоящем здании.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Здания организаций дополнительного образования могут быть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Размещение организаций дополнительного образования во встроенных в жилые дома помещениях, во встроенно-пристроенных помещениях (или пристроенных) допускается при наличии отдельного входа.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Помещения для занятий детей дошкольного (до 7 лет) и младшего школьного возраста (до 11 лет) размещаются не выше третьего этажа здания.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 Входы в здания организации дополнительного образования оборудуются тамбурами или воздушно-тепловыми завесами.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3.3. Для создания условий пребывания детей с ограниченными возможностями здоровья в строящихся и реконструируемых зданиях организаций дополнительного образования предусматриваются мероприятия для создания доступной (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безбарьерной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) среды.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 Набор помещений здания организации дополнительного образования определяется направленностью реализуемых дополнительных общеобразовательных программ.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Рекомендуемые состав и площади помещений, в которых организуются занятия различной направленности (технической, художественной, естественно-научной, физкультурно-спортивной), реализующие дополнительные общеобразовательные программы, принимаются в соответствии с Приложением N 1 (таблицы 1, 2 и 3).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Помещения для теоретических занятий различной направленности предусматриваются из расчета не менее 2,0 м</w:t>
      </w:r>
      <w:r w:rsidRPr="00C967EB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одного учащегося.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 Помещения в здании организации дополнительного образования для занятий рекомендуется размещать с учетом их функционального назначения: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мастерские скульптуры, керамики - на первых этажах здания с выходом на участок;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гардеробы, помещения для спортивных занятий, технического творчества с крупногабаритным или станочным оборудованием, залы для проведения зрелищных мероприятий - на первых этажах здания;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химико-технические, астрономические (с обсерваториями) лаборатории, мастерские живописи - на последних этажах здания.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наличии медицинского кабинета он размещается на первом этаже здания.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3.6. Площади и оборудование помещений для занятий с использованием персональных компьютеров должны соответствовать гигиеническим требованиям к персональным электронно-вычислительным машинам и организации работы.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3.7. При проектировании зданий организаций дополнительного образования высота помещений и система вентиляции должны обеспечивать гигиенически 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обоснованные показатели воздухообмена. Воздухообмен в основных помещениях организаций дополнительного образования принимается в соответствии с Приложением N 2.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3.8. Используемые строительные и отделочные материалы должны быть безвредными для здоровья человека. Материалы для внутренней отделки должны быть устойчивыми к проведению уборки влажным способом и обработки дезинфицирующими средствами. Допускается использование для внутренней отделки помещений обоев, допускающих проведение уборки влажным способом и дезинфекцию.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Потолки, стены и полы всех помещений должны быть гладкими, без нарушения целостности и признаков поражения грибком.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 При спортивных и хореографических залах оборудуются помещения для переодевания раздельно для мальчиков и девочек. Каждый занимающийся в зале обеспечивается шкафчиком или вешалкой для одежды.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 вновь строящихся и реконструируемых зданиях организаций дополнительного образования при спортивных и хореографических залах оборудуются душевые из расчета не менее 1 душевая кабина на 10 человек.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3.10. На каждом этаже здания размещаются раздельные туалеты для мальчиков и девочек, оборудованные кабинами. Количество санитарно-технических приборов принимается из расчета не менее: 1 унитаз на 20 девочек, 1 умывальник на 30 девочек; 1 унитаз, 1 писсуар и 1 умывальник на 30 мальчиков.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персонала выделяется отдельный туалет.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ранее построенных зданиях допускается количество туалетов и санитарно-технических приборов в соответствии с проектом.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Туалеты обеспечиваются педальными ведрами, туалетной бумагой, мылом, электросушителем (или бумажными полотенцами, салфетками) для рук.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Мыло, туалетная бумага и полотенца должны быть в наличии постоянно.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3.11. Во вновь строящихся зданиях на каждом этаже выделяются помещения для хранения и обработки уборочного инвентаря, приготовления 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дезинфекционных растворов, оборудованные поддоном-сливом с подводкой к нему холодной и горячей воды.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ранее построенных зданиях предусматривается отдельное место (или помещение) для хранения уборочного инвентаря, которое оборудуется шкафом.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IV. Требования к водоснабжению и канализации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4.1. Здания организаций дополнительного образования оборудуются системами холодного и горячего водоснабжения, канализацией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неканализованных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районах здания организаций дополнительного образования оборудуются внутренней канализацией при условии устройства локальных очистных сооружений. Допускается оборудование надворных туалетов (или биотуалетов).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4.2. Вода должна отвечать санитарно-эпидемиологическим требованиям к питьевой воде.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4.3. При отсутствии в здании организации дополнительного образования горячего централизованного водоснабжения допускается установка водонагревающих устройств.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4.4. Помещения для переодевания и умывальные при спортивных и хореографических залах, помещения для занятий технической и естественно-научной направленности, изобразительным искусством, лаборатории, мастерские, помещения медицинского назначения, помещения для хранения и обработки уборочного инвентаря, туалеты обеспечиваются раковинами с подводкой горячей и холодной воды со смесителями. Предусматривается подводка горячей и холодной воды со смесителями к душевым установкам.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V. Требования к естественному и искусственному освещению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5.1. Уровни естественного и искусственного освещения в помещениях организации дополнительного образования должны соответствовать гигиеническим требованиям к естественному, искусственному и совмещенному освещению жилых и общественных зданий и настоящим санитарным правилам.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Без естественного освещения допускается проектировать снарядные, душевые, туалеты при спортивном зале; умывальные; туалеты для персонала; гардеробные, костюмерные, кладовые и складские помещения; радиоузлы,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кинофотолаборатории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книгохранилища.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5.2. В помещениях организации дополнительного образования обеспечиваются нормированные значения коэффициента естественной освещенности (КЕО) в соответствии с гигиеническими требования к естественному, искусственному и совмещенному освещению жилых и общественных зданий.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5.3.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Светопроемы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помещений для занятий должны быть оборудованы регулируемыми солнцезащитными устройствами типа жалюзи, тканевыми шторами светлых тонов. Материал, используемый для жалюзи, должен быть стойким к влаге, моющим и дезинфицирующим растворам.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5.4. Направленность светового потока от окон на рабочую поверхность предусматривается левосторонней, в слесарных мастерских - правосторонней.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5.5. В помещениях, ориентированных на южные стороны горизонта, рекомендуется применять отделочные материалы и краски, создающие матовую поверхность, неярких тонов - бледно-голубой, бледно-зеленый; в помещениях, ориентированных на северные стороны горизонта рекомендуются светлые тона - бледно-розовый, бледно-желтый, бежевый. В помещениях для занятий живописью рекомендуется применять отделочные материалы и краски светло-серого или светло-голубого цвета.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5.6. В помещениях на рабочих местах при организации общего искусственного освещения обеспечиваются уровни освещенности люминесцентными лампами: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учебных помещениях для теоретических занятий - 300 - 500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лк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мастерских по обработке металла, дерева - 300- 500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лк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швейных мастерских - 400 - 600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лк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изостудии, мастерских живописи, рисунка, скульптуры - 300 - 500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лк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концертных залах - не менее 300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лк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помещении для музыкальных занятий - не менее 300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лк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- в спортивных залах (на полу) - не менее 200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лк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рекреациях - не менее 150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лк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помещениях для занятий юных натуралистов - не менее 300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лк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Для искусственного освещения предусматривается использование ламп по спектру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цветоизлучения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 белый, тепло-белый, естественно-белый.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5.7. Учебные доски, не обладающие собственным свечением, должны быть обеспечены равномерным искусственным освещением.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5.8. В помещениях для технического творчества при выполнении напряженной зрительной работы рекомендуется применять комбинированное освещение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5.9.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VI. Требования к отоплению, вентиляции и воздушно-тепловому режиму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6.1. Здания организаций дополнительного образования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Системы отопления, вентиляции и/или кондиционирования воздуха должны обеспечивать нормируемые параметры микроклимата и воздушной среды помещений организаций дополнительного образования.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6.2. В помещениях организации дополнительного образования температура воздуха должна соответствовать следующим параметрам: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учебных кабинетах для теоретических занятий, в помещениях для музыкальных занятий, для занятий художественным творчеством и естественно-научной направленности, в актовом зале, лекционной аудитории - 20-22 </w:t>
      </w:r>
      <w:proofErr w:type="gram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</w:t>
      </w:r>
      <w:proofErr w:type="gram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- в вестибюле, гардеробе - 18-22 </w:t>
      </w:r>
      <w:proofErr w:type="gram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</w:t>
      </w:r>
      <w:proofErr w:type="gram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помещениях для занятий хореографией, спортом, техническим творчеством - 17-20 </w:t>
      </w:r>
      <w:proofErr w:type="gram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</w:t>
      </w:r>
      <w:proofErr w:type="gram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- в медицинских кабинетах, раздевальных при спортивных залах и залах хореографии - 20 - 22 </w:t>
      </w:r>
      <w:proofErr w:type="gram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</w:t>
      </w:r>
      <w:proofErr w:type="gram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 душевых - 24 - 26 С.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контроля температурного режима помещения для занятий оснащаются бытовыми термометрами.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6.3. В помещениях организации дополнительного образования относительная влажность должна составлять 40- 60%, скорость движения воздуха не более 0,1 м/с.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6.4.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6.5. Воздухообмен в основных помещениях организации дополнительного образования принимается в соответствии с Приложением N 2.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6.6. Концентрации вредных веществ в воздухе помещений не должны превышать гигиенические нормативы для атмосферного воздуха населенных мест.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6.7. Все помещения для занятий должны ежедневно проветриваться во время перерывов между занятиями, между сменами и в конце дня.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сквозное проветривание помещений в присутствии детей и проветривание через туалетные комнаты.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Площадь фрамуг и форточек, используемых для проветривания, должна быть не менее 1/50 площади пола.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6.8. При замене оконных блоков площадь остекления должна быть сохранена или увеличена. Плоскость открытия окон должна обеспечивать режим проветривания, с учетом поступления воздуха через верхнюю часть окна.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lastRenderedPageBreak/>
        <w:t>VII. Требования к помещениям для занятий различной направленности и их оборудованию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7.1. Мебель (учебные столы и стулья) должны быть стандартными, комплектными и иметь маркировку соответствующую ростовой группе. Не допускается использование стульев с мягкими покрытиями, офисной мебели. Мебель, спортивное и игровое оборудование, инструменты и инвентарь должны соответствовать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росто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-возрастным особенностям детей. Технические средства обучения, игрушки и материалы, используемые для детского и технического творчества, должны быть безопасными для здоровья детей.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7.2. При мастерских масляной живописи, прикладного искусства и композиции рекомендуется оборудование кладовой.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мастерских скульптуры и керамики выделяются изолированные помещения для обжига, оборудованные местной механической вытяжной вентиляцией, и кладовые для хранения глины и гипса.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7.3. В помещениях для занятий на музыкальных инструментах и вокалом выполняются шумоизолирующие мероприятия с использованием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шумопоглощающих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отделочных материалов, безопасных для здоровья детей.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7.4. Помещения для электротехнических и монтажно-сборочных работ оборудуются ученическими столами и стульями или комбинированными верстаками.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7.5. Мастерские по обработке древесины и металла оборудуются столярными и слесарными верстаками в соответствии с санитарно-эпидемиологическими требованиями к условиям и организации обучения в общеобразовательных организациях.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размещения станочного оборудования (токарного, фрезерного, сверлильного) в технических лабораториях предусматривается не менее 4 м</w:t>
      </w:r>
      <w:r w:rsidRPr="00C967EB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на каждую единицу оборудования.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7.6. Все оборудование, являющееся источником выделения пыли, химических веществ, избытков тепла и влаги, а также столы и верстаки, за которыми проводится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электропайка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дополнительно к общей системе вентиляции обеспечивается местной системой вытяжной вентиляции. Использование кислот 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в качестве флюса не допускается. Не допускается использовать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свинецсодержащие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припои.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7.7. Токарные станки устанавливаются параллельно окнам или под углом 20-</w:t>
      </w:r>
      <w:proofErr w:type="gram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30 ,</w:t>
      </w:r>
      <w:proofErr w:type="gram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фрезерные - параллельно окнам.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7.8. Условия проведения занятий техническим творчеством должны соответствовать санитарно-эпидемиологическим требованиям к безопасности условий труда работников, не достигших 18-летнего возраста.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7.9. Состав помещений для спортивных занятий определяется направленностью дополнительной общеобразовательной программы по видам спорта.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Спортивный инвентарь хранится в помещении снарядной при спортивном зале.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7.10. Используемые спортивные маты, ковер,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дадянги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другие инвентарь и оборудование должны быть покрыты материалами, легко поддающимися очистке от пыли, влажной уборке и дезинфекции.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7.11. Средства, используемые для припудривания рук, хранятся в ящиках с плотно закрывающимися крышками.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7.12. Условия для занятий в бассейне обеспечиваются в соответствии с гигиеническими требованиями к устройству, эксплуатации плавательных бассейнов и качеству воды.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VIII. Требования к организации образовательного процесса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8.1. Организациями дополнительного образования, осуществляющими образовательную деятельность, организуется образовательный процесс в соответствии с дополнительной общеобразовательной программой.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8.2.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(технической, естественно-научной, физкультурно-спортивной, художественной, туристско-краеведческой, социально-педагогической).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Продолжительность занятий в объединениях устанавливается локальным нормативным актом организации дополнительного образования, реализующей 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дополнительные общеобразовательные программы различной направленности. Рекомендуемая кратность занятий в неделю и их продолжительность в организациях дополнительного образования приведены в Приложении N 3.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8.3. Занятия в организациях дополнительного образования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8.4. В организациях дополнительного образования при наличии двух смен занятий организуется не менее 30-минутный перерыв между сменами для уборки и проветривания помещений.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8.5. 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После 30-45 минут теоретических занятий рекомендуется организовывать перерыв длительностью не менее 10 мин.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8.6. Объем максимальной аудиторной нагрузки для обучающихся в детских школах искусств по видам искусств и по дополнительным предпрофессиональным программам в области искусств не должен превышать 14 часов в неделю.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Объем максимальной аудиторной нагрузки для обучающихся в детских школах искусств по дополнительным общеразвивающим программам в области искусств не должен превышать 10 часов в неделю.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8.7. Занятия с использованием компьютерной техники организуются в соответствии с гигиеническими требованиями к персональным электронно-вычислительным машинам и организации работы.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8.8. Продолжительность непрерывного использования на занятиях интерактивной доски для детей 7-9 лет составляет не более 20 минут, старше 9 лет - не более 30 минут.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8.9. Занятия, направленность которых предусматривает трудовую деятельность, организуются и проводятся в соответствии с санитарно-эпидемиологическими </w:t>
      </w: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требованиями к безопасности условий труда работников, не достигших 18-летнего возраста.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8.10. Зачисление детей для обучения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IX. Требования к организации питания и питьевому режиму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9.1. При организации питания детей в организации дополнительного образования руководствуются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9.2. В организациях дополнительного образования для обучающихся организуется питьевой режим с использованием питьевой воды, расфасованной в емкости, или бутилированной, или кипяченной питьевой воды. По качеству и безопасности питьевая вода должна отвечать требованиям к питьевой воде. Кипяченую воду не рекомендуется хранить более 3-х часов.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X. Требования к санитарному состоянию и содержанию территории и помещений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10.1. Территория организации дополнительного образования должна содержаться в чистоте. Уборка территории проводится ежедневно. Твердые бытовые отходы и другой мусор убираются в мусоросборники. Очистка мусоросборников проводится специализированными организациями.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сжигание мусора на территории организации дополнительного образования и в непосредственной близости от нее.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10.2. Все помещения по окончанию занятий ежедневно убираются влажным способом с применением моющих средств. При наличии двух смен влажная уборка всех помещений проводится и между сменами.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Спортивный инвентарь и кожаные маты ежедневно протираются влажной ветошью. Ковровые покрытия ежедневно очищаются с использованием пылесоса.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Матерчатые чехлы спортивных матов подвергаются стирке не реже одного раза в неделю и по мере их загрязнения.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10.3. В местах общего пользования (вестибюле, рекреации, гардеробных, душевых) влажная уборка проводится после каждой смены учебных занятий с использованием моющих средств, в санитарных узлах и душевых - с применением моющих и дезинфицирующих средств.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Окна снаружи и изнутри моются по мере загрязнения, но не реже двух раз в год (весной и осенью).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Чистка светильников общего освещения проводится по мере загрязнения, но не реже двух раз в год; своевременно осуществляется замена неисправных источников света.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Вытяжные вентиляционные решетки ежемесячно очищаются от пыли.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Генеральная уборка всех помещений и оборудования проводится один раз в месяц с применением моющих и дезинфицирующих средств. Во время генеральных уборок в спортивных залах ковровое покрытие подвергается влажной обработке. Возможно использование моющего пылесоса.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10.4. Для уборки помещений используются разрешенные к применению для общественных помещений дезинфицирующие и моющие средства. Дезинфицирующие и моющие средства хранятся в упаковке производителя в местах недоступных для детей.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хранение моющих и дезинфицирующих средств в промаркированных емкостях.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10.5. Уборочный инвентарь маркируется, в зависимости от назначения помещений и видов уборочных работ, и хранится в помещении для уборочного инвентаря или в специально оборудованном шкафу.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 окончании уборки весь уборочный инвентарь промывается с использованием моющих средств, ополаскивается проточной водой и просушивается.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Уборочный инвентарь для уборки санитарных узлов (ведра, тазы, швабры, ветошь) маркируется красным цветом, используется строго по назначению и хранится отдельно от другого уборочного инвентаря. Использованные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квачи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уборочный инвентарь обезвреживаются дезинфицирующими средствами, в соответствии с инструкцией по их применению.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10.6. При эксплуатации бассейна в организациях дополнительного образования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10.7. Не допускается проведение ремонтных работ в присутствии детей.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10.8. В помещениях организации дополнительного образования не должно быть насекомых и грызунов. При обнаружении насекомых и грызунов в течение суток организуются и проводятся мероприятия по дезинсекции и дератизации в соответствии с требованиями к проведению дезинфекционных и </w:t>
      </w:r>
      <w:proofErr w:type="spellStart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дератизационных</w:t>
      </w:r>
      <w:proofErr w:type="spellEnd"/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мероприятий.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XI. Требования к соблюдению санитарных правил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11.1. Руководитель организации дополнительного образования является ответственным лицом за организацию и полноту выполнения настоящих санитарных правил, в том числе обеспечивает: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наличие в организации дополнительного образования настоящих санитарных правил и доведение их содержания до работников организации дополнительного образования;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выполнение требований санитарных правил всеми работниками организации дополнительного образования;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наличие медицинских книжек на каждого работника организации дополнительного образования и своевременное прохождение ими периодических медицинских обследований, профессиональной гигиенической подготовки;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организацию мероприятий по дезинфекции, дезинсекции и дератизации.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967E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 Постановление Правительства Российской Федерации от 05.06.2013 N 476 "О вопросах государственного контроля (надзора) и признании утратившими силу некоторых актов Правительства Российской Федерации" (Собрание законодательства Российской Федерации, 2013, N 24, ст. 2999) с изменениями, внесенными постановлением Правительства Российской Федерации от 24.03.2014 N 228 (Собрание законодательства Российской Федерации, 2014, N 13, ст. 1484).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967E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 xml:space="preserve"> Приказ </w:t>
      </w:r>
      <w:proofErr w:type="spellStart"/>
      <w:r w:rsidRPr="00C967E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Минздравсоцразвития</w:t>
      </w:r>
      <w:proofErr w:type="spellEnd"/>
      <w:r w:rsidRPr="00C967E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 (зарегистрирован Минюстом России 21.10.2011, регистрационный N 22111) с изменениями, внесенными Приказом Минздрава России от 15.05.2013 N 296н (зарегистрирован Минюстом России 03.07.2013, регистрационный N 28970).</w:t>
      </w:r>
    </w:p>
    <w:p w:rsidR="00C967EB" w:rsidRPr="00C967EB" w:rsidRDefault="00C967EB" w:rsidP="00C967EB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C967E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 xml:space="preserve"> Приказ </w:t>
      </w:r>
      <w:proofErr w:type="spellStart"/>
      <w:r w:rsidRPr="00C967E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Минздравсоцразвития</w:t>
      </w:r>
      <w:proofErr w:type="spellEnd"/>
      <w:r w:rsidRPr="00C967EB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 xml:space="preserve">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25.04.2014, регистрационный N 32115).</w:t>
      </w:r>
    </w:p>
    <w:p w:rsidR="00C967EB" w:rsidRPr="00C967EB" w:rsidRDefault="00C967EB" w:rsidP="00C967E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hyperlink r:id="rId4" w:tgtFrame="_blank" w:history="1">
        <w:r w:rsidRPr="00C967EB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ru-RU"/>
          </w:rPr>
          <w:t>Приложение №1</w:t>
        </w:r>
      </w:hyperlink>
    </w:p>
    <w:p w:rsidR="00C967EB" w:rsidRPr="00C967EB" w:rsidRDefault="00C967EB" w:rsidP="00C967EB">
      <w:pPr>
        <w:spacing w:line="240" w:lineRule="auto"/>
        <w:textAlignment w:val="top"/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(</w:t>
      </w:r>
      <w:proofErr w:type="spellStart"/>
      <w:r w:rsidRPr="00C967EB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gif</w:t>
      </w:r>
      <w:proofErr w:type="spellEnd"/>
      <w:r w:rsidRPr="00C967EB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, GIF, 54 Кб)</w:t>
      </w:r>
    </w:p>
    <w:p w:rsidR="00C967EB" w:rsidRPr="00C967EB" w:rsidRDefault="00C967EB" w:rsidP="00C967E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hyperlink r:id="rId5" w:tgtFrame="_blank" w:history="1">
        <w:r w:rsidRPr="00C967EB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ru-RU"/>
          </w:rPr>
          <w:t>Приложение №2</w:t>
        </w:r>
      </w:hyperlink>
    </w:p>
    <w:p w:rsidR="00C967EB" w:rsidRPr="00C967EB" w:rsidRDefault="00C967EB" w:rsidP="00C967EB">
      <w:pPr>
        <w:spacing w:line="240" w:lineRule="auto"/>
        <w:textAlignment w:val="top"/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(</w:t>
      </w:r>
      <w:proofErr w:type="spellStart"/>
      <w:r w:rsidRPr="00C967EB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gif</w:t>
      </w:r>
      <w:proofErr w:type="spellEnd"/>
      <w:r w:rsidRPr="00C967EB">
        <w:rPr>
          <w:rFonts w:ascii="Arial" w:eastAsia="Times New Roman" w:hAnsi="Arial" w:cs="Arial"/>
          <w:color w:val="9A9A9A"/>
          <w:spacing w:val="3"/>
          <w:sz w:val="24"/>
          <w:szCs w:val="24"/>
          <w:lang w:eastAsia="ru-RU"/>
        </w:rPr>
        <w:t>, GIF, 22 Кб)</w:t>
      </w:r>
    </w:p>
    <w:p w:rsidR="00C967EB" w:rsidRPr="00C967EB" w:rsidRDefault="00C967EB" w:rsidP="00C967EB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i/>
          <w:iCs/>
          <w:color w:val="3271B7"/>
          <w:spacing w:val="3"/>
          <w:sz w:val="24"/>
          <w:szCs w:val="24"/>
          <w:lang w:eastAsia="ru-RU"/>
        </w:rPr>
      </w:pPr>
      <w:r w:rsidRPr="00C967EB">
        <w:rPr>
          <w:rFonts w:ascii="Arial" w:eastAsia="Times New Roman" w:hAnsi="Arial" w:cs="Arial"/>
          <w:b/>
          <w:bCs/>
          <w:i/>
          <w:iCs/>
          <w:color w:val="3271B7"/>
          <w:spacing w:val="3"/>
          <w:sz w:val="24"/>
          <w:szCs w:val="24"/>
          <w:lang w:eastAsia="ru-RU"/>
        </w:rPr>
        <w:t>Читайте также</w:t>
      </w:r>
    </w:p>
    <w:p w:rsidR="00694E64" w:rsidRDefault="00694E64">
      <w:bookmarkStart w:id="0" w:name="_GoBack"/>
      <w:bookmarkEnd w:id="0"/>
    </w:p>
    <w:sectPr w:rsidR="0069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E3"/>
    <w:rsid w:val="00694E64"/>
    <w:rsid w:val="00C967EB"/>
    <w:rsid w:val="00DA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E0BD9-6A8C-465E-898F-EB6776A2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42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7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3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70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06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1123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942364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698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135425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4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EDEDE"/>
                <w:right w:val="none" w:sz="0" w:space="0" w:color="auto"/>
              </w:divBdr>
              <w:divsChild>
                <w:div w:id="12580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1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nimg.rg.ru/pril/102/93/90/6498_15.gif" TargetMode="External"/><Relationship Id="rId4" Type="http://schemas.openxmlformats.org/officeDocument/2006/relationships/hyperlink" Target="https://cdnimg.rg.ru/pril/102/93/90/6498_14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4829</Words>
  <Characters>27528</Characters>
  <Application>Microsoft Office Word</Application>
  <DocSecurity>0</DocSecurity>
  <Lines>229</Lines>
  <Paragraphs>64</Paragraphs>
  <ScaleCrop>false</ScaleCrop>
  <Company>diakov.net</Company>
  <LinksUpToDate>false</LinksUpToDate>
  <CharactersWithSpaces>32293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ЦДК</dc:creator>
  <cp:keywords/>
  <dc:description/>
  <cp:lastModifiedBy>ЦДК</cp:lastModifiedBy>
  <cp:revision>3</cp:revision>
  <dcterms:created xsi:type="dcterms:W3CDTF">2018-08-24T04:52:00Z</dcterms:created>
  <dcterms:modified xsi:type="dcterms:W3CDTF">2018-08-24T04:53:00Z</dcterms:modified>
</cp:coreProperties>
</file>